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BB" w:rsidRDefault="00DB60F7" w:rsidP="00DB60F7">
      <w:pPr>
        <w:jc w:val="center"/>
        <w:rPr>
          <w:rFonts w:ascii="Georgia" w:hAnsi="Georgia"/>
          <w:sz w:val="32"/>
          <w:szCs w:val="32"/>
        </w:rPr>
      </w:pPr>
      <w:r w:rsidRPr="00DB60F7">
        <w:rPr>
          <w:rFonts w:ascii="Georgia" w:hAnsi="Georgia"/>
          <w:noProof/>
          <w:sz w:val="32"/>
          <w:szCs w:val="32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49.85pt;margin-top:78.15pt;width:364.15pt;height:323.6pt;z-index:251658240" fillcolor="yellow"/>
        </w:pict>
      </w:r>
      <w:r w:rsidRPr="00DB60F7">
        <w:rPr>
          <w:rFonts w:ascii="Georgia" w:hAnsi="Georgia"/>
          <w:sz w:val="32"/>
          <w:szCs w:val="32"/>
        </w:rPr>
        <w:t>Сигнальная карточка: «Готов отвечать!»</w:t>
      </w: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lastRenderedPageBreak/>
        <w:t>Баллы:</w:t>
      </w:r>
    </w:p>
    <w:p w:rsidR="00DB60F7" w:rsidRDefault="00DB60F7" w:rsidP="00DB60F7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  <w:lang w:eastAsia="ru-RU"/>
        </w:rPr>
        <w:pict>
          <v:oval id="_x0000_s1027" style="position:absolute;margin-left:15.1pt;margin-top:27.45pt;width:319.45pt;height:323.55pt;z-index:251659264">
            <v:textbox>
              <w:txbxContent>
                <w:p w:rsidR="00DB60F7" w:rsidRPr="00DB60F7" w:rsidRDefault="00DB60F7" w:rsidP="00DB60F7">
                  <w:pPr>
                    <w:jc w:val="center"/>
                    <w:rPr>
                      <w:rFonts w:ascii="Georgia" w:hAnsi="Georgia"/>
                      <w:sz w:val="360"/>
                      <w:szCs w:val="144"/>
                    </w:rPr>
                  </w:pPr>
                  <w:r>
                    <w:rPr>
                      <w:rFonts w:ascii="Georgia" w:hAnsi="Georgia"/>
                      <w:sz w:val="360"/>
                      <w:szCs w:val="144"/>
                    </w:rPr>
                    <w:t>1</w:t>
                  </w:r>
                  <w:r w:rsidRPr="00DB60F7">
                    <w:rPr>
                      <w:rFonts w:ascii="Georgia" w:hAnsi="Georgia"/>
                      <w:sz w:val="360"/>
                      <w:szCs w:val="144"/>
                    </w:rPr>
                    <w:t>0</w:t>
                  </w:r>
                </w:p>
                <w:p w:rsidR="00DB60F7" w:rsidRDefault="00DB60F7"/>
              </w:txbxContent>
            </v:textbox>
          </v:oval>
        </w:pict>
      </w: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  <w:r>
        <w:rPr>
          <w:noProof/>
          <w:lang w:eastAsia="ru-RU"/>
        </w:rPr>
        <w:pict>
          <v:oval id="_x0000_s1028" style="position:absolute;left:0;text-align:left;margin-left:28.75pt;margin-top:25.2pt;width:319.45pt;height:323.55pt;z-index:251660288">
            <v:textbox>
              <w:txbxContent>
                <w:p w:rsidR="00DB60F7" w:rsidRPr="00DB60F7" w:rsidRDefault="00DB60F7" w:rsidP="00DB60F7">
                  <w:pPr>
                    <w:jc w:val="center"/>
                    <w:rPr>
                      <w:rFonts w:ascii="Georgia" w:hAnsi="Georgia"/>
                      <w:sz w:val="360"/>
                      <w:szCs w:val="144"/>
                    </w:rPr>
                  </w:pPr>
                  <w:r>
                    <w:rPr>
                      <w:rFonts w:ascii="Georgia" w:hAnsi="Georgia"/>
                      <w:sz w:val="360"/>
                      <w:szCs w:val="144"/>
                    </w:rPr>
                    <w:t>2</w:t>
                  </w:r>
                  <w:r w:rsidRPr="00DB60F7">
                    <w:rPr>
                      <w:rFonts w:ascii="Georgia" w:hAnsi="Georgia"/>
                      <w:sz w:val="360"/>
                      <w:szCs w:val="144"/>
                    </w:rPr>
                    <w:t>0</w:t>
                  </w:r>
                </w:p>
                <w:p w:rsidR="00DB60F7" w:rsidRDefault="00DB60F7"/>
              </w:txbxContent>
            </v:textbox>
          </v:oval>
        </w:pict>
      </w: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  <w:r>
        <w:rPr>
          <w:noProof/>
          <w:lang w:eastAsia="ru-RU"/>
        </w:rPr>
        <w:lastRenderedPageBreak/>
        <w:pict>
          <v:oval id="_x0000_s1030" style="position:absolute;left:0;text-align:left;margin-left:54pt;margin-top:19pt;width:319.45pt;height:323.55pt;z-index:251662336">
            <v:textbox>
              <w:txbxContent>
                <w:p w:rsidR="00DB60F7" w:rsidRPr="00DB60F7" w:rsidRDefault="00DB60F7" w:rsidP="00DB60F7">
                  <w:pPr>
                    <w:jc w:val="center"/>
                    <w:rPr>
                      <w:rFonts w:ascii="Georgia" w:hAnsi="Georgia"/>
                      <w:sz w:val="360"/>
                      <w:szCs w:val="144"/>
                    </w:rPr>
                  </w:pPr>
                  <w:r>
                    <w:rPr>
                      <w:rFonts w:ascii="Georgia" w:hAnsi="Georgia"/>
                      <w:sz w:val="360"/>
                      <w:szCs w:val="144"/>
                    </w:rPr>
                    <w:t>3</w:t>
                  </w:r>
                  <w:r w:rsidRPr="00DB60F7">
                    <w:rPr>
                      <w:rFonts w:ascii="Georgia" w:hAnsi="Georgia"/>
                      <w:sz w:val="360"/>
                      <w:szCs w:val="144"/>
                    </w:rPr>
                    <w:t>0</w:t>
                  </w:r>
                </w:p>
                <w:p w:rsidR="00DB60F7" w:rsidRDefault="00DB60F7"/>
              </w:txbxContent>
            </v:textbox>
          </v:oval>
        </w:pict>
      </w: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  <w:r>
        <w:rPr>
          <w:noProof/>
          <w:lang w:eastAsia="ru-RU"/>
        </w:rPr>
        <w:pict>
          <v:oval id="_x0000_s1029" style="position:absolute;left:0;text-align:left;margin-left:66.4pt;margin-top:29.55pt;width:319.45pt;height:323.55pt;z-index:251661312">
            <v:textbox>
              <w:txbxContent>
                <w:p w:rsidR="00DB60F7" w:rsidRPr="00DB60F7" w:rsidRDefault="00DB60F7" w:rsidP="00DB60F7">
                  <w:pPr>
                    <w:jc w:val="center"/>
                    <w:rPr>
                      <w:rFonts w:ascii="Georgia" w:hAnsi="Georgia"/>
                      <w:sz w:val="360"/>
                      <w:szCs w:val="144"/>
                    </w:rPr>
                  </w:pPr>
                  <w:r>
                    <w:rPr>
                      <w:rFonts w:ascii="Georgia" w:hAnsi="Georgia"/>
                      <w:sz w:val="360"/>
                      <w:szCs w:val="144"/>
                    </w:rPr>
                    <w:t>4</w:t>
                  </w:r>
                  <w:r w:rsidRPr="00DB60F7">
                    <w:rPr>
                      <w:rFonts w:ascii="Georgia" w:hAnsi="Georgia"/>
                      <w:sz w:val="360"/>
                      <w:szCs w:val="144"/>
                    </w:rPr>
                    <w:t>0</w:t>
                  </w:r>
                </w:p>
                <w:p w:rsidR="00DB60F7" w:rsidRDefault="00DB60F7"/>
              </w:txbxContent>
            </v:textbox>
          </v:oval>
        </w:pict>
      </w: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DB60F7" w:rsidRDefault="00DB60F7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  <w:r>
        <w:rPr>
          <w:noProof/>
          <w:lang w:eastAsia="ru-RU"/>
        </w:rPr>
        <w:lastRenderedPageBreak/>
        <w:pict>
          <v:oval id="_x0000_s1031" style="position:absolute;left:0;text-align:left;margin-left:81.3pt;margin-top:5.6pt;width:319.45pt;height:323.55pt;z-index:251663360">
            <v:textbox>
              <w:txbxContent>
                <w:p w:rsidR="00DB60F7" w:rsidRPr="00DB60F7" w:rsidRDefault="00DB60F7" w:rsidP="00DB60F7">
                  <w:pPr>
                    <w:jc w:val="center"/>
                    <w:rPr>
                      <w:rFonts w:ascii="Georgia" w:hAnsi="Georgia"/>
                      <w:sz w:val="360"/>
                      <w:szCs w:val="144"/>
                    </w:rPr>
                  </w:pPr>
                  <w:r w:rsidRPr="00DB60F7">
                    <w:rPr>
                      <w:rFonts w:ascii="Georgia" w:hAnsi="Georgia"/>
                      <w:sz w:val="360"/>
                      <w:szCs w:val="144"/>
                    </w:rPr>
                    <w:t>50</w:t>
                  </w:r>
                </w:p>
              </w:txbxContent>
            </v:textbox>
          </v:oval>
        </w:pict>
      </w: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DB60F7">
      <w:pPr>
        <w:jc w:val="center"/>
        <w:rPr>
          <w:rFonts w:ascii="Georgia" w:hAnsi="Georgia"/>
          <w:sz w:val="32"/>
          <w:szCs w:val="32"/>
        </w:rPr>
      </w:pPr>
    </w:p>
    <w:p w:rsidR="006623BF" w:rsidRDefault="006623BF" w:rsidP="006623BF">
      <w:pPr>
        <w:tabs>
          <w:tab w:val="left" w:pos="5197"/>
        </w:tabs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lastRenderedPageBreak/>
        <w:t>Сигнальная карточка «Нет ответа!»</w:t>
      </w:r>
      <w:r>
        <w:rPr>
          <w:rFonts w:ascii="Georgia" w:hAnsi="Georgia"/>
          <w:sz w:val="32"/>
          <w:szCs w:val="32"/>
        </w:rPr>
        <w:tab/>
      </w:r>
    </w:p>
    <w:p w:rsidR="00DB60F7" w:rsidRDefault="006623BF" w:rsidP="00DB60F7">
      <w:pPr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  <w:lang w:eastAsia="ru-RU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32" type="#_x0000_t57" style="position:absolute;left:0;text-align:left;margin-left:19.25pt;margin-top:20.8pt;width:380.7pt;height:383.2pt;z-index:251664384" fillcolor="red"/>
        </w:pict>
      </w:r>
    </w:p>
    <w:sectPr w:rsidR="00DB60F7" w:rsidSect="009E1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460C5"/>
    <w:multiLevelType w:val="hybridMultilevel"/>
    <w:tmpl w:val="78749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B60F7"/>
    <w:rsid w:val="001D5490"/>
    <w:rsid w:val="006623BF"/>
    <w:rsid w:val="009E17BB"/>
    <w:rsid w:val="00DB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dcterms:created xsi:type="dcterms:W3CDTF">2010-12-01T16:01:00Z</dcterms:created>
  <dcterms:modified xsi:type="dcterms:W3CDTF">2010-12-01T16:34:00Z</dcterms:modified>
</cp:coreProperties>
</file>